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Порядок постановки на очередь детей </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получения бесплатной путевки (сертификата) </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муниципальный лагерь</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(ОБНОВЛЕННЫЙ 2024 ГОД)</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Для получения бесплатной путевки (сертификата) в муниципальный лагерь необходима предварительная </w:t>
      </w:r>
      <w:r w:rsidDel="00000000" w:rsidR="00000000" w:rsidRPr="00000000">
        <w:rPr>
          <w:rFonts w:ascii="Times New Roman" w:cs="Times New Roman" w:eastAsia="Times New Roman" w:hAnsi="Times New Roman"/>
          <w:b w:val="1"/>
          <w:sz w:val="28"/>
          <w:szCs w:val="28"/>
          <w:rtl w:val="0"/>
        </w:rPr>
        <w:t xml:space="preserve">постановка на учет детей в автоматизированной информационной системе «Летний отдых детей».</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Подать заявление о предоставлении сертификата в лагерь и прилагаемые к нему документы можно </w:t>
      </w:r>
      <w:r w:rsidDel="00000000" w:rsidR="00000000" w:rsidRPr="00000000">
        <w:rPr>
          <w:rFonts w:ascii="Times New Roman" w:cs="Times New Roman" w:eastAsia="Times New Roman" w:hAnsi="Times New Roman"/>
          <w:b w:val="1"/>
          <w:sz w:val="28"/>
          <w:szCs w:val="28"/>
          <w:rtl w:val="0"/>
        </w:rPr>
        <w:t xml:space="preserve">с 1 февраля по 31 марта</w:t>
      </w:r>
      <w:r w:rsidDel="00000000" w:rsidR="00000000" w:rsidRPr="00000000">
        <w:rPr>
          <w:rFonts w:ascii="Times New Roman" w:cs="Times New Roman" w:eastAsia="Times New Roman" w:hAnsi="Times New Roman"/>
          <w:sz w:val="28"/>
          <w:szCs w:val="28"/>
          <w:rtl w:val="0"/>
        </w:rPr>
        <w:t xml:space="preserve"> текущего года путем обращения заявителя – родителя или законного представителя ребенка в структурные подразделения администрации муниципального образования «Город Саратов», многофункциональные центры предоставления государственных и муниципальных услуг, расположенные на территории города, или через единый портал государственных и муниципальных услуг.</w:t>
      </w:r>
    </w:p>
    <w:p w:rsidR="00000000" w:rsidDel="00000000" w:rsidP="00000000" w:rsidRDefault="00000000" w:rsidRPr="00000000" w14:paraId="0000000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 заявителей в структурных подразделениях администрации муниципального образования «Город Саратов» и в многофункциональных центрах предоставления государственных и муниципальных услуг осуществляется </w:t>
      </w:r>
      <w:r w:rsidDel="00000000" w:rsidR="00000000" w:rsidRPr="00000000">
        <w:rPr>
          <w:rFonts w:ascii="Times New Roman" w:cs="Times New Roman" w:eastAsia="Times New Roman" w:hAnsi="Times New Roman"/>
          <w:sz w:val="28"/>
          <w:szCs w:val="28"/>
          <w:u w:val="single"/>
          <w:rtl w:val="0"/>
        </w:rPr>
        <w:t xml:space="preserve">по предварительной записи.</w:t>
      </w:r>
      <w:r w:rsidDel="00000000" w:rsidR="00000000" w:rsidRPr="00000000">
        <w:rPr>
          <w:rtl w:val="0"/>
        </w:rPr>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Перечень документов, предоставляемых заявителем:</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hyperlink w:anchor="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аявление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предоставлении сертификата в лагерь, составленное по форме (оригинал);</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копия свидетельства о рождении (паспорта) ребенка (оригинал для просмотра);</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копия документа, удостоверяющего личность заявителя, для законных представителей ребенка (оригинал для просмотра);</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копия документа, подтверждающего статус заявителя, для законных представителей ребенка (оригинал для просмотра);</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копия документа, подтверждающего право заявителя на внеочередное или первоочередное предоставление сертификата (оригинал для просмотра);</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справка из образовательной организации для лагеря, подтверждающая обучение ребенка в данной организации (оригинал);</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справка из спортивной школы, подтверждающая обучение ребенка в данной организации (оригинал) – только для лагерей, учредителем которых является комитет по физической культуре и спорту администрации муниципального образования «Город Саратов».</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Справка из образовательного учреждения для лагеря имеет утвержденную форму и выдается родителям (законным представителям) детей </w:t>
      </w:r>
      <w:r w:rsidDel="00000000" w:rsidR="00000000" w:rsidRPr="00000000">
        <w:rPr>
          <w:rFonts w:ascii="Times New Roman" w:cs="Times New Roman" w:eastAsia="Times New Roman" w:hAnsi="Times New Roman"/>
          <w:b w:val="1"/>
          <w:sz w:val="28"/>
          <w:szCs w:val="28"/>
          <w:u w:val="single"/>
          <w:rtl w:val="0"/>
        </w:rPr>
        <w:t xml:space="preserve">с 9 января 2024 года</w:t>
      </w:r>
      <w:r w:rsidDel="00000000" w:rsidR="00000000" w:rsidRPr="00000000">
        <w:rPr>
          <w:rFonts w:ascii="Times New Roman" w:cs="Times New Roman" w:eastAsia="Times New Roman" w:hAnsi="Times New Roman"/>
          <w:b w:val="1"/>
          <w:sz w:val="28"/>
          <w:szCs w:val="28"/>
          <w:rtl w:val="0"/>
        </w:rPr>
        <w:t xml:space="preserve"> (один раз в календарный год).</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Заявитель имеет право однократного получения сертификата в лагерь для каждого из своих детей в течение одного календарного года.</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Адреса структурных подразделений администрации муниципального образования «Город Саратов»</w:t>
      </w:r>
      <w:r w:rsidDel="00000000" w:rsidR="00000000" w:rsidRPr="00000000">
        <w:rPr>
          <w:rFonts w:ascii="Times New Roman" w:cs="Times New Roman" w:eastAsia="Times New Roman" w:hAnsi="Times New Roman"/>
          <w:sz w:val="28"/>
          <w:szCs w:val="28"/>
          <w:rtl w:val="0"/>
        </w:rPr>
        <w:t xml:space="preserve">, осуществляющих функции и полномочия учредителей в отношении лагерей:</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roovolga@mail.ru, график приема заявителей: вторник – с 10.00 до                    13.00 часов, среда – с 14.00 до 16.00 часов;</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sar-zoodol@mail.ru, график приема заявителей: среда - с 10.00 до 13.00 часов;</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Кировского района муниципального образования «Город Саратов». Почтовый адрес: 410012, г. Саратов, ул. Большая Казачья, 14. Номер контактного телефона: 26-03-39, адрес электронной почты: obrkir@mail.ru, график приема заявителей: понедельник - с 14.00 до                 18.00 часов, вторник - с 09.00 до 13.00 часов;</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lenroo64@yandex.ru, график приема заявителей: вторник - с 15.00 до               17.00 часов, пятница - с 11.00 до 13.00 часов;</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72-16-12,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с 09.00 до 12.00 часов;</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комитет по физической культуре и спорту администрации муниципального образования «Город Саратов». Почтовый адрес: 410002,               г. Саратов, ул. Набережная Космонавтов, 5. Номер контактного телефона:      24-55-58, адрес электронной почты: s0lnyshko@mail.ru, график приема заявителей: понедельник-пятница – с 09.00 до 18.00 часов.</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Выдача сертификатов заявителям будет осуществляться с 5 мая 2024 года. </w:t>
      </w:r>
    </w:p>
    <w:p w:rsidR="00000000" w:rsidDel="00000000" w:rsidP="00000000" w:rsidRDefault="00000000" w:rsidRPr="00000000" w14:paraId="0000001D">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360" w:lineRule="auto"/>
        <w:ind w:firstLine="709"/>
        <w:jc w:val="center"/>
        <w:rPr>
          <w:rFonts w:ascii="Times New Roman" w:cs="Times New Roman" w:eastAsia="Times New Roman" w:hAnsi="Times New Roman"/>
          <w:b w:val="1"/>
          <w:sz w:val="28"/>
          <w:szCs w:val="28"/>
        </w:rPr>
      </w:pPr>
      <w:bookmarkStart w:colFirst="0" w:colLast="0" w:name="_30j0zll" w:id="0"/>
      <w:bookmarkEnd w:id="0"/>
      <w:r w:rsidDel="00000000" w:rsidR="00000000" w:rsidRPr="00000000">
        <w:rPr>
          <w:rtl w:val="0"/>
        </w:rPr>
      </w:r>
    </w:p>
    <w:p w:rsidR="00000000" w:rsidDel="00000000" w:rsidP="00000000" w:rsidRDefault="00000000" w:rsidRPr="00000000" w14:paraId="0000001F">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муниципальных лагерей:</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 «Лесная республика» (г. Саратов, 2-я Дачная)  - учредитель: администрация Волжского района муниципального образования «Город Саратов»;</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МУДО «ДООЦ «Романтик» (г. Саратов, 10-я Дачная) - учредитель: администрация Волжского района муниципального образования «Город Саратов»;</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 ДО «ДООЦ «Дубки» (г. Саратов, ул. Кумысная, 10) - учредитель: администрация Заводского района муниципального образования «Город Саратов»;</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 «Дружба» (г. Саратов, 8-я Дачная) - учредитель: администрация Кировского района муниципального образования «Город Саратов»;</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МУДО «ДООЦ «Мечта» (г. Саратов, мкр. Малая Поливановка,                      9-я Дачная) - учредитель: администрация Ленинского района муниципального образования «Город Саратов»;</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ДООЦ «Звёздочка» (г. Саратов, 9-я Дачная, р-н Андреевские пруды) - учредитель: администрация Ленинского района муниципального образования «Город Саратов»;</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МУДО «ДООЦ «Восход» (г. Саратов, 4-я Дачная) - учредитель: администрация Октябрьского района муниципального образования «Город Саратов»;</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МУДО «ДОЦ «Маяк» (г. Саратов, 9-я Дачная) - учредитель: администрация Фрунзенского района муниципального образования «Город Саратов»;</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 «Солнышко» (город Саратов, п. Вязовка, тер. Детский оздоровительно-образовательный спортивный центр, з/у 1) - учредитель: комитет по физической культуре и спорту администрации муниципального образования «Город Саратов»;</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 «Олимпиец» (г. Энгельс, зона База водно-спортивная, з/у 1) - учредитель: комитет по физической культуре и спорту администрации муниципального образования «Город Саратов».</w:t>
      </w:r>
    </w:p>
    <w:p w:rsidR="00000000" w:rsidDel="00000000" w:rsidP="00000000" w:rsidRDefault="00000000" w:rsidRPr="00000000" w14:paraId="0000002A">
      <w:pPr>
        <w:spacing w:after="0" w:line="360" w:lineRule="auto"/>
        <w:rPr>
          <w:rFonts w:ascii="Times New Roman" w:cs="Times New Roman" w:eastAsia="Times New Roman" w:hAnsi="Times New Roman"/>
          <w:sz w:val="28"/>
          <w:szCs w:val="28"/>
        </w:rPr>
      </w:pPr>
      <w:r w:rsidDel="00000000" w:rsidR="00000000" w:rsidRPr="00000000">
        <w:rPr>
          <w:rtl w:val="0"/>
        </w:rPr>
      </w:r>
    </w:p>
    <w:sectPr>
      <w:headerReference r:id="rId6"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